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губкообразная-энцефалопатия-крс"/>
    <w:p>
      <w:pPr>
        <w:pStyle w:val="Heading3"/>
      </w:pPr>
      <w:r>
        <w:t xml:space="preserve">Губкообразная энцефалопатия КРС</w:t>
      </w:r>
    </w:p>
    <w:p>
      <w:pPr>
        <w:pStyle w:val="FirstParagraph"/>
      </w:pPr>
      <w:r>
        <w:t xml:space="preserve">18.09.2023</w:t>
      </w:r>
    </w:p>
    <w:p>
      <w:pPr>
        <w:pStyle w:val="BodyText"/>
      </w:pPr>
      <w:r>
        <w:drawing>
          <wp:inline>
            <wp:extent cx="5334000" cy="295349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reobr.mos.ru/www/upload/medialibrary/0a6/4yvpb4hcg5xcdk5nrffhws37abv3y8y3/KR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34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http://preobr.mos.ru/the-state-veterinary-service/detail/11836254.html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preobr.mos.ru" TargetMode="External" /><Relationship Type="http://schemas.openxmlformats.org/officeDocument/2006/relationships/hyperlink" Id="rId23" Target="http://preobr.mos.ru/the-state-veterinary-service/detail/118362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preobr.mos.ru" TargetMode="External" /><Relationship Type="http://schemas.openxmlformats.org/officeDocument/2006/relationships/hyperlink" Id="rId23" Target="http://preobr.mos.ru/the-state-veterinary-service/detail/118362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2024-09-27T05:10:09Z</dcterms:created>
  <dcterms:modified xsi:type="dcterms:W3CDTF">2024-09-27T05:10:09Z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