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24ae058343f7b79a9678385376a2b6e212453f"/>
    <w:p>
      <w:pPr>
        <w:pStyle w:val="Heading3"/>
      </w:pPr>
      <w:r>
        <w:t xml:space="preserve">С 1 апреля 2017 г. в поликлиниках Москвы начнут вести прием дежурные врачи общей практики</w:t>
      </w:r>
    </w:p>
    <w:p>
      <w:pPr>
        <w:pStyle w:val="FirstParagraph"/>
      </w:pPr>
      <w:r>
        <w:t xml:space="preserve">30.03.2017</w:t>
      </w:r>
    </w:p>
    <w:p>
      <w:pPr>
        <w:pStyle w:val="BodyText"/>
      </w:pPr>
      <w:r>
        <w:t xml:space="preserve">Развитие общества заставляет постоянно предпринимать попытки по повышению эффективности системы здравоохранения страны и совершенствованию ее структуры. Основные цели любой системы здравоохранения – оказание населению доступной, качественной медицинской помощи, улучшение состояния здоровья общества в целом и каждого гражданина в отдельности.</w:t>
      </w:r>
    </w:p>
    <w:p>
      <w:pPr>
        <w:pStyle w:val="BodyText"/>
      </w:pPr>
      <w:r>
        <w:t xml:space="preserve">Существующая амбулаторно-поликлиническая служба оказалась не в состоянии обеспечить население доступной и квалифицированной медицинской помощью, исчерпала себя в своем развитии и совершенствовании. В связи с этим, с 1 апреля текущего года во всех поликлиниках Москвы начнут вести прием дежурные врачи общей практики (ВОП).</w:t>
      </w:r>
    </w:p>
    <w:p>
      <w:pPr>
        <w:pStyle w:val="BodyText"/>
      </w:pPr>
      <w:r>
        <w:t xml:space="preserve">С 2016 года и по настоящее время участковые врачи-терапевты в течение четырех месяцев проходят профессиональную переподготовку на базе МГМУ им. И.М. Сеченова по специальности «общая врачебная практика». Врач общей практики является врачом «первого контакта», своевременно оказывает медицинскую помощь, в том числе по смежным специальностям, при необходимости направляет пациентов к соответствующим специалистам поликлиник и стационаров, с учетом целесообразности и руководствуясь интересами пациента. ВОП является единым лечащим врачом. Он несет ответственность за непрерывную помощь пациентам.</w:t>
      </w:r>
    </w:p>
    <w:p>
      <w:pPr>
        <w:pStyle w:val="BodyText"/>
      </w:pPr>
      <w:r>
        <w:t xml:space="preserve">Его подготовка позволяет в большинстве случаев определить характер заболевания и меры, необходимые для его лечения. В круг обязанностей врача общей практики входит оказание медицинской помощи независимо от ее профиля. Благодаря профессиональной переподготовке ВОП приобретает навыки и знания в многочисленных смежных областях, среди которых неврология, офтальмология, дерматология, оториноларингология, кардиология и другие.</w:t>
      </w:r>
    </w:p>
    <w:p>
      <w:pPr>
        <w:pStyle w:val="BodyText"/>
      </w:pPr>
      <w:r>
        <w:t xml:space="preserve">Специфика работы ВОП во многом более оправдана и выгодна врачам и пациентам. В первую очередь это обусловлено тем, что обладая помимо терапевтического образования знаниями более узких медицинских специальностей (отоларингологии, инфекции, нефрологии, гастроэнтерологии, кардиологии), установка диагноза происходит быстрее.</w:t>
      </w:r>
    </w:p>
    <w:p>
      <w:pPr>
        <w:pStyle w:val="BodyText"/>
      </w:pPr>
      <w:r>
        <w:t xml:space="preserve">Кабинет ВОП состоит из кабинета приема врача и манипуляционной и процедурного кабинета,</w:t>
      </w:r>
      <w:r>
        <w:t xml:space="preserve"> </w:t>
      </w:r>
      <w:bookmarkStart w:id="20" w:name="X1207a264b4c9f4df21fde20366a046b31aef217"/>
      <w:bookmarkEnd w:id="20"/>
      <w:r>
        <w:t xml:space="preserve"> </w:t>
      </w:r>
      <w:r>
        <w:t xml:space="preserve">где при необходимости ВОП проведет манипуляции: измерит внутриглазное давление, осмотрит слуховые ходы, носовые ходы, сделает перевязку и т.д. На прием врачу общей практики выделено больше времени, чем обычному врачу-терапевту.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http://preobr.mos.ru/social-services/health/detail/5431730.html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social-services/health/detail/54317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social-services/health/detail/54317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2025-04-10T01:57:55Z</dcterms:created>
  <dcterms:modified xsi:type="dcterms:W3CDTF">2025-04-10T01:57:55Z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