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d2a9db99b5ba7f624d2468acfa02459d47e10"/>
    <w:p>
      <w:pPr>
        <w:pStyle w:val="Heading3"/>
      </w:pPr>
      <w:r>
        <w:t xml:space="preserve">Более 10 тысяч реестровых ошибок исправлено в Москве за 2024 год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Более 10 тысяч реестровых ошибок исправлено в Москве за 2024 год</w:t>
      </w:r>
    </w:p>
    <w:p>
      <w:pPr>
        <w:pStyle w:val="BodyText"/>
      </w:pPr>
      <w:r>
        <w:t xml:space="preserve">В 2024 году в Едином государственном реестре недвижимости (ЕГРН) исправлено</w:t>
      </w:r>
      <w:r>
        <w:t xml:space="preserve"> </w:t>
      </w:r>
      <w:r>
        <w:rPr>
          <w:bCs/>
          <w:b/>
        </w:rPr>
        <w:t xml:space="preserve">10 202 сведения</w:t>
      </w:r>
      <w:r>
        <w:t xml:space="preserve"> </w:t>
      </w:r>
      <w:r>
        <w:t xml:space="preserve">о столичных объектах недвижимого имущества.</w:t>
      </w:r>
    </w:p>
    <w:p>
      <w:pPr>
        <w:pStyle w:val="BodyText"/>
      </w:pPr>
      <w:r>
        <w:t xml:space="preserve">В рамках совместной работы Управления Росреестра по Москве и столичного филиала ППК «Роскадастр» на 17% перевыполнен план на 2024 год по выявлению и исправлению ошибок в Едином государственном реестре недвижимости</w:t>
      </w:r>
      <w:r>
        <w:br/>
      </w:r>
      <w:r>
        <w:t xml:space="preserve">(8,7 тысяч).</w:t>
      </w:r>
    </w:p>
    <w:p>
      <w:pPr>
        <w:pStyle w:val="BodyText"/>
      </w:pPr>
      <w:r>
        <w:rPr>
          <w:iCs/>
          <w:i/>
        </w:rPr>
        <w:t xml:space="preserve">«Работа по обнаружению и исправлению неточных сведений, содержащихся в ЕГРН, проводится в рамках реализации программы «Национальная система пространственных данных». К реестровым ошибкам, как правило относятся неверно рассчитанная площадь объекта недвижимости, неточно определенные границы земельного участка или неправильные сведения в документах, представленных в Росреестр,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Исправление реестровой ошибки при этом не влечет за собой никаких изменений в отношении имущественного права на объект недвижимости».</w:t>
      </w:r>
    </w:p>
    <w:p>
      <w:pPr>
        <w:pStyle w:val="BodyText"/>
      </w:pPr>
    </w:p>
    <w:p>
      <w:pPr>
        <w:pStyle w:val="BodyText"/>
      </w:pPr>
      <w:r>
        <w:t xml:space="preserve">При выявлении реестровой ошибки специалисты столичного Росреестра направляют письмо-поручение в филиал ППК «Роскадастр» для определения координат характерных точек границ и площади земельных участков, контуров зданий, сооружений, объектов незавершенного строительства, границ муниципальных образований, населенных пунктов, территориальных зон, лесничеств.</w:t>
      </w:r>
    </w:p>
    <w:p>
      <w:pPr>
        <w:pStyle w:val="BodyText"/>
      </w:pPr>
      <w:r>
        <w:t xml:space="preserve">По факту проведенной работы формируется отчет, на основании которого принимается решение об исправлении реестровой ошибки.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«Филиалом в прошлом году подготовлено более 10 тысяч отчетов по определению координат характерных точек границ объектов недвижимости, это почти в 2 раза больше чем в 2023 году. Работы по исправлению реестровых ошибок в Москве проводятся силами Управления Росреестра и столичного Роскадастра, они позволяют повысить качество данных ЕГРН, а также обеспечить законные права и интересы собственников недвижимости»,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Обратиться за исправлением реестровой ошибки может также любое заинтересованное лицо в офис многофункционального центра или через</w:t>
      </w:r>
      <w:r>
        <w:t xml:space="preserve"> </w:t>
      </w:r>
      <w:hyperlink r:id="rId20">
        <w:r>
          <w:rPr>
            <w:rStyle w:val="Hyperlink"/>
          </w:rPr>
          <w:t xml:space="preserve">портал государственных услуг</w:t>
        </w:r>
      </w:hyperlink>
      <w:r>
        <w:t xml:space="preserve">. Кроме того, реестровая ошибка может быть исправлена на основании вступившего в силу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http://preobr.mos.ru/rosreestr/detail/12848729.html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848729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correct_mistake_egrn/102191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848729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correct_mistake_egrn/102191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2025-04-10T01:57:40Z</dcterms:created>
  <dcterms:modified xsi:type="dcterms:W3CDTF">2025-04-10T01:57:40Z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