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b694b8ab7019ba318a65cf975441b79bad2b29"/>
    <w:p>
      <w:pPr>
        <w:pStyle w:val="Heading3"/>
      </w:pPr>
      <w:r>
        <w:t xml:space="preserve">Столичным Роскадастром досрочно выполнен план по оцифровке реестровых дел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реестровых дел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электронный вид</w:t>
      </w:r>
    </w:p>
    <w:p>
      <w:pPr>
        <w:pStyle w:val="BodyText"/>
      </w:pPr>
      <w:r>
        <w:rPr>
          <w:bCs/>
          <w:b/>
        </w:rP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5334000" cy="29899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387/35wu9lrn8xajuto9pmh3wacz6wht8nzg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9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http://preobr.mos.ru/rosreestr/detail/12070508.html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rosreestr/detail/12070508.html" TargetMode="External" /><Relationship Type="http://schemas.openxmlformats.org/officeDocument/2006/relationships/hyperlink" Id="rId23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rosreestr/detail/12070508.html" TargetMode="External" /><Relationship Type="http://schemas.openxmlformats.org/officeDocument/2006/relationships/hyperlink" Id="rId23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2024-09-27T05:42:33Z</dcterms:created>
  <dcterms:modified xsi:type="dcterms:W3CDTF">2024-09-27T05:42:33Z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