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5233e8ed8dfd68bf032f41167dbfd1edfd0621"/>
    <w:p>
      <w:pPr>
        <w:pStyle w:val="Heading3"/>
      </w:pPr>
      <w:r>
        <w:t xml:space="preserve">План мероприятий с 20 по 26 февраля 2017 года</w:t>
      </w:r>
    </w:p>
    <w:p>
      <w:pPr>
        <w:pStyle w:val="FirstParagraph"/>
      </w:pPr>
      <w:r>
        <w:t xml:space="preserve">16.02.2017</w:t>
      </w:r>
    </w:p>
    <w:p>
      <w:pPr>
        <w:pStyle w:val="BodyText"/>
      </w:pPr>
      <w:r>
        <w:rPr>
          <w:bCs/>
          <w:b/>
        </w:rPr>
        <w:t xml:space="preserve">20.02.2017, начало в 19.30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ЦМИТ "СуперЛаб" 3D печать – искусство или инженерный прорыв? Часть 1.</w:t>
      </w:r>
    </w:p>
    <w:p>
      <w:pPr>
        <w:pStyle w:val="BodyText"/>
      </w:pPr>
      <w:r>
        <w:rPr>
          <w:bCs/>
          <w:b/>
        </w:rPr>
        <w:t xml:space="preserve">20.02.2017, начало в 19.30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Киноквартирник. Показ короткометражных фильмов.</w:t>
      </w:r>
    </w:p>
    <w:p>
      <w:pPr>
        <w:pStyle w:val="BodyText"/>
      </w:pPr>
      <w:r>
        <w:rPr>
          <w:bCs/>
          <w:b/>
        </w:rPr>
        <w:t xml:space="preserve">21.02.2017, начало в 13.30</w:t>
      </w:r>
    </w:p>
    <w:p>
      <w:pPr>
        <w:pStyle w:val="BodyText"/>
      </w:pPr>
      <w:r>
        <w:rPr>
          <w:bCs/>
          <w:b/>
        </w:rPr>
        <w:t xml:space="preserve">Концертный зал им. М.А. Шолохова, Халтуринская, д. 18</w:t>
      </w:r>
    </w:p>
    <w:p>
      <w:pPr>
        <w:pStyle w:val="BodyText"/>
      </w:pPr>
      <w:r>
        <w:t xml:space="preserve">"Богатырская сила" – тематическая программа с концертными номерами, посвященная Дню Защитника отечества и Широкой масленице, с целью воспитания патриотизма, мужества, достоинства и чести. "Околица".</w:t>
      </w:r>
    </w:p>
    <w:p>
      <w:pPr>
        <w:pStyle w:val="BodyText"/>
      </w:pPr>
      <w:r>
        <w:rPr>
          <w:bCs/>
          <w:b/>
        </w:rPr>
        <w:t xml:space="preserve">21.02.2017, с 15.45 до 16.45</w:t>
      </w:r>
    </w:p>
    <w:p>
      <w:pPr>
        <w:pStyle w:val="BodyText"/>
      </w:pPr>
      <w:r>
        <w:rPr>
          <w:bCs/>
          <w:b/>
        </w:rPr>
        <w:t xml:space="preserve">ГБУ ЦРН «Преображенец», 2-я Пугачевская, д. 10, корп. 1</w:t>
      </w:r>
    </w:p>
    <w:p>
      <w:pPr>
        <w:pStyle w:val="BodyText"/>
      </w:pPr>
      <w:r>
        <w:t xml:space="preserve">Турнир по настольному теннису ко Дню Защитника Отечества для младших воспитанников секции.</w:t>
      </w:r>
    </w:p>
    <w:p>
      <w:pPr>
        <w:pStyle w:val="BodyText"/>
      </w:pPr>
      <w:r>
        <w:rPr>
          <w:bCs/>
          <w:b/>
        </w:rPr>
        <w:t xml:space="preserve">21.02.2017, начало в 17.30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Тренинг "Мой профессиональный старт". Стратегия и тактика при поиске работы.</w:t>
      </w:r>
    </w:p>
    <w:p>
      <w:pPr>
        <w:pStyle w:val="BodyText"/>
      </w:pPr>
      <w:r>
        <w:rPr>
          <w:bCs/>
          <w:b/>
        </w:rPr>
        <w:t xml:space="preserve">22.02.2017, начало в 19.00</w:t>
      </w:r>
    </w:p>
    <w:p>
      <w:pPr>
        <w:pStyle w:val="BodyText"/>
      </w:pPr>
      <w:r>
        <w:rPr>
          <w:bCs/>
          <w:b/>
        </w:rPr>
        <w:t xml:space="preserve">РГБМ МИКЦ "Особняк В.Д. Носова", Электрозаводская, д.12, стр.1</w:t>
      </w:r>
    </w:p>
    <w:p>
      <w:pPr>
        <w:pStyle w:val="BodyText"/>
      </w:pPr>
      <w:r>
        <w:t xml:space="preserve">Концерт камерной музыки. В программе прозвучат произведения И.С. Баха, Л. Бетховена.</w:t>
      </w:r>
    </w:p>
    <w:p>
      <w:pPr>
        <w:pStyle w:val="BodyText"/>
      </w:pPr>
      <w:r>
        <w:rPr>
          <w:bCs/>
          <w:b/>
        </w:rPr>
        <w:t xml:space="preserve">23.02.2017, с 11.00 до 13.00</w:t>
      </w:r>
    </w:p>
    <w:p>
      <w:pPr>
        <w:pStyle w:val="BodyText"/>
      </w:pPr>
      <w:r>
        <w:rPr>
          <w:bCs/>
          <w:b/>
        </w:rPr>
        <w:t xml:space="preserve">ГБУ ЦРН «Преображенец», Большая Черкизовская, д. 9</w:t>
      </w:r>
    </w:p>
    <w:p>
      <w:pPr>
        <w:pStyle w:val="BodyText"/>
      </w:pPr>
      <w:r>
        <w:t xml:space="preserve">Турнир по хоккею с шайбой ко Дню Защитника Отечества.</w:t>
      </w:r>
    </w:p>
    <w:p>
      <w:pPr>
        <w:pStyle w:val="BodyText"/>
      </w:pPr>
      <w:r>
        <w:rPr>
          <w:bCs/>
          <w:b/>
        </w:rPr>
        <w:t xml:space="preserve">25.02.2017, начало 15.00</w:t>
      </w:r>
    </w:p>
    <w:p>
      <w:pPr>
        <w:pStyle w:val="BodyText"/>
      </w:pPr>
      <w:r>
        <w:rPr>
          <w:bCs/>
          <w:b/>
        </w:rPr>
        <w:t xml:space="preserve">Концертный зал им. М.А. Шолохова, Халтуринская, д. 18</w:t>
      </w:r>
    </w:p>
    <w:p>
      <w:pPr>
        <w:pStyle w:val="BodyText"/>
      </w:pPr>
      <w:r>
        <w:t xml:space="preserve">Концертная программа авторов и исполнителей бард-клуба "Менестрель". Приглашенные гости клуба.</w:t>
      </w:r>
    </w:p>
    <w:p>
      <w:pPr>
        <w:pStyle w:val="BodyText"/>
      </w:pPr>
      <w:r>
        <w:rPr>
          <w:bCs/>
          <w:b/>
        </w:rPr>
        <w:t xml:space="preserve">26.02.2017, с 11.00 до 12.00</w:t>
      </w:r>
    </w:p>
    <w:p>
      <w:pPr>
        <w:pStyle w:val="BodyText"/>
      </w:pPr>
      <w:r>
        <w:rPr>
          <w:bCs/>
          <w:b/>
        </w:rPr>
        <w:t xml:space="preserve">ГБУ ЦРН «Преображенец», 2-я Пугачевская, д. 10, корп. 1</w:t>
      </w:r>
    </w:p>
    <w:p>
      <w:pPr>
        <w:pStyle w:val="BodyText"/>
      </w:pPr>
      <w:r>
        <w:t xml:space="preserve">Развлекательный праздник "Наши богатыри".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http://preobr.mos.ru/presscenter/plan-an-event/detail/4974158.html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plan-an-event/detail/49741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plan-an-event/detail/49741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2024-09-27T05:01:19Z</dcterms:created>
  <dcterms:modified xsi:type="dcterms:W3CDTF">2024-09-27T05:01:19Z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