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ак-получить-вычет-на-медуслуги"/>
    <w:p>
      <w:pPr>
        <w:pStyle w:val="Heading3"/>
      </w:pPr>
      <w:r>
        <w:t xml:space="preserve">Как получить вычет на медуслуги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hyperlink r:id="rId20">
        <w:r>
          <w:rPr>
            <w:rStyle w:val="Hyperlink"/>
          </w:rPr>
          <w:t xml:space="preserve">Как получить вычет на медуслуги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http://preobr.mos.ru/presscenter/officially/detail/12876173.html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_&#1050;&#1072;&#1082;%20&#1087;&#1086;&#1083;&#1091;&#1095;&#1080;&#1090;&#1100;%20&#1074;&#1099;&#1095;&#1077;&#1090;%20&#1085;&#1072;%20&#1084;&#1077;&#1076;&#1091;&#1089;&#1083;&#1091;&#1075;&#1080;%20.pdf" TargetMode="Externa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officially/detail/12876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_&#1050;&#1072;&#1082;%20&#1087;&#1086;&#1083;&#1091;&#1095;&#1080;&#1090;&#1100;%20&#1074;&#1099;&#1095;&#1077;&#1090;%20&#1085;&#1072;%20&#1084;&#1077;&#1076;&#1091;&#1089;&#1083;&#1091;&#1075;&#1080;%20.pdf" TargetMode="Externa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officially/detail/12876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2025-06-14T09:29:16Z</dcterms:created>
  <dcterms:modified xsi:type="dcterms:W3CDTF">2025-06-14T09:29:16Z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