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9221065714dd17931295a941d6fa953db686c1"/>
    <w:p>
      <w:pPr>
        <w:pStyle w:val="Heading3"/>
      </w:pPr>
      <w:r>
        <w:t xml:space="preserve">Стартовало тестирование новой программы доступа в закрытые дворы</w:t>
      </w:r>
    </w:p>
    <w:p>
      <w:pPr>
        <w:pStyle w:val="FirstParagraph"/>
      </w:pPr>
      <w:r>
        <w:t xml:space="preserve">28.12.2020</w:t>
      </w:r>
    </w:p>
    <w:p>
      <w:pPr>
        <w:pStyle w:val="BodyText"/>
      </w:pPr>
      <w:r>
        <w:drawing>
          <wp:inline>
            <wp:extent cx="3532909" cy="371578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reobr.mos.ru/www/upload/medialibrary/bd4/p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2909" cy="37157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В Преображенском появится система, которая сможет автоматически открывать шлагбаумы для спецтранспорта. К таким относится скорая помощь, пожарная служба, полиция, машины коммунальных и аварийных служб, социальное такси и автомобили Почты России.</w:t>
      </w:r>
    </w:p>
    <w:p>
      <w:pPr>
        <w:pStyle w:val="BodyText"/>
      </w:pPr>
      <w:r>
        <w:t xml:space="preserve">Обмануть такую систему невозможно, поскольку идентификация типа транспортного средства осуществляется по нескольким независимым параметрам, на базе искусственного интеллекта.</w:t>
      </w:r>
    </w:p>
    <w:p>
      <w:pPr>
        <w:pStyle w:val="BodyText"/>
      </w:pPr>
      <w:r>
        <w:t xml:space="preserve">Время открытия шлагбаума составляет 10–12 секунд, а в ближайшей перспективе будет сокращено до 5–6 сек. Водителю выходить и нажимать кнопку вызова диспетчера при этом не потребуется, сообщил депутат муниципального округа Преображенское Артем Киселев.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http://preobr.mos.ru/presscenter/news/detail/9598209.html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Преображенское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preobr.mos.ru" TargetMode="External" /><Relationship Type="http://schemas.openxmlformats.org/officeDocument/2006/relationships/hyperlink" Id="rId23" Target="http://preobr.mos.ru/presscenter/news/detail/95982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preobr.mos.ru" TargetMode="External" /><Relationship Type="http://schemas.openxmlformats.org/officeDocument/2006/relationships/hyperlink" Id="rId23" Target="http://preobr.mos.ru/presscenter/news/detail/95982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2025-08-05T22:52:07Z</dcterms:created>
  <dcterms:modified xsi:type="dcterms:W3CDTF">2025-08-05T22:52:07Z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