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36fc3d135a26dca3837521a94c903ff704f32"/>
    <w:p>
      <w:pPr>
        <w:pStyle w:val="Heading3"/>
      </w:pPr>
      <w:r>
        <w:t xml:space="preserve">Произведен ремонт искусственной дорожной неровности по адресу: 9-я Рота, д.14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t xml:space="preserve">В рамках ежедневного контроля за состоянием территории района 17.12.2020 года выявлено нарушение технического состояния искусственной дорожной неровности, установленной по адресу: 9-я Рота, д.14. Сегодня силами ГБУ «Жилищник района Преображенское» искусственная дорожная неровность восстановлена.</w:t>
      </w:r>
    </w:p>
    <w:p>
      <w:pPr>
        <w:pStyle w:val="BodyText"/>
      </w:pPr>
      <w:r>
        <w:t xml:space="preserve">Фото до: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http://preobr.mos.ru/presscenter/news/detail/9547001.html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547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547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2025-06-17T10:08:26Z</dcterms:created>
  <dcterms:modified xsi:type="dcterms:W3CDTF">2025-06-17T10:08:26Z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