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ем-грозят-долги-за-коммунальные-услуги"/>
    <w:p>
      <w:pPr>
        <w:pStyle w:val="Heading3"/>
      </w:pPr>
      <w:r>
        <w:t xml:space="preserve">Чем грозят долги за коммунальные услуги?</w:t>
      </w:r>
    </w:p>
    <w:p>
      <w:pPr>
        <w:pStyle w:val="FirstParagraph"/>
      </w:pPr>
      <w:r>
        <w:t xml:space="preserve">19.02.2014</w:t>
      </w:r>
    </w:p>
    <w:p>
      <w:pPr>
        <w:pStyle w:val="BodyText"/>
      </w:pPr>
      <w:r>
        <w:rPr>
          <w:bCs/>
          <w:b/>
        </w:rPr>
        <w:t xml:space="preserve">Уважаемые жители Восточного административного округа!</w:t>
      </w:r>
    </w:p>
    <w:p>
      <w:pPr>
        <w:pStyle w:val="BodyText"/>
      </w:pPr>
      <w:r>
        <w:t xml:space="preserve">Напоминаем, что на основании положений ст.153 ЖК РФ, п. 66 Постановления Правительства РФ от 6 мая 2011 г. N 354 "О предоставлении коммунальных услуг собственникам и пользователям помещений в многоквартирных домах и жилых домов" расчетный период для оплаты коммунальных услуг равняется календарному месяцу, а</w:t>
      </w:r>
      <w:r>
        <w:t xml:space="preserve"> </w:t>
      </w:r>
      <w:r>
        <w:rPr>
          <w:bCs/>
          <w:b/>
        </w:rPr>
        <w:t xml:space="preserve">плата за коммунальные услуги вносится ежемесячно до 10-го числа месяца, следующего за истекшим месяцем, за который производится оплата, если договором управления многоквартирным домом не установлен иной срок внесения платы за коммунальные услуги.</w:t>
      </w:r>
    </w:p>
    <w:p>
      <w:pPr>
        <w:pStyle w:val="BodyText"/>
      </w:pPr>
      <w:r>
        <w:t xml:space="preserve">Согласно ч. 14 ст. 155 Жилищного кодекса РФ</w:t>
      </w:r>
      <w:r>
        <w:t xml:space="preserve"> </w:t>
      </w:r>
      <w:r>
        <w:rPr>
          <w:bCs/>
          <w:b/>
        </w:rPr>
        <w:t xml:space="preserve">в случае невнесения без уважительных причин платы за жилое помещение и коммунальные услуги в течение более шести месяцев наниматель и проживающие совместно с ним члены его семьи могут быть выселены в судебной порядке с предоставлением жилого помещения в черте того же населенного пункта</w:t>
      </w:r>
      <w:r>
        <w:t xml:space="preserve">, пригодного для постоянного проживания, размер которого соответствует норме проживания в общежитии (6 м2 на человека).</w:t>
      </w:r>
    </w:p>
    <w:p>
      <w:pPr>
        <w:pStyle w:val="BodyText"/>
      </w:pPr>
      <w:r>
        <w:t xml:space="preserve">Тем москвичам, которые попали в непростую финансовую ситуацию и не могут в данный момент оплачивать ЖКУ,</w:t>
      </w:r>
      <w:r>
        <w:t xml:space="preserve"> </w:t>
      </w:r>
      <w:r>
        <w:rPr>
          <w:bCs/>
          <w:b/>
        </w:rPr>
        <w:t xml:space="preserve">ГКУ ИС (МФЦ) поможет в оформлении соглашения по реструктуризации задолженности за ЖКУ, а также окажет помощь в оформлении субсидии.</w:t>
      </w:r>
    </w:p>
    <w:p>
      <w:pPr>
        <w:pStyle w:val="BodyText"/>
      </w:pPr>
      <w:r>
        <w:rPr>
          <w:bCs/>
          <w:b/>
        </w:rPr>
        <w:t xml:space="preserve">За подробностями обращайтесь в Инженерную службу или МФЦ района.</w:t>
      </w:r>
    </w:p>
    <w:p>
      <w:pPr>
        <w:pStyle w:val="BodyText"/>
      </w:pPr>
      <w:r>
        <w:rPr>
          <w:bCs/>
          <w:b/>
        </w:rPr>
        <w:t xml:space="preserve">Мы всегда рады Вам помочь!</w:t>
      </w:r>
    </w:p>
    <w:p>
      <w:pPr>
        <w:pStyle w:val="BodyText"/>
      </w:pPr>
      <w:r>
        <w:rPr>
          <w:bCs/>
          <w:b/>
        </w:rPr>
        <w:t xml:space="preserve">Филиал ГКУ «Дирекция жилищно-коммунального хозяйства и</w:t>
      </w:r>
    </w:p>
    <w:p>
      <w:pPr>
        <w:pStyle w:val="BodyText"/>
      </w:pPr>
      <w:r>
        <w:rPr>
          <w:bCs/>
          <w:b/>
        </w:rPr>
        <w:t xml:space="preserve">благоустройства Восточного административного округа»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http://preobr.mos.ru/presscenter/news/detail/954315.html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54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54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2024-10-16T22:19:02Z</dcterms:created>
  <dcterms:modified xsi:type="dcterms:W3CDTF">2024-10-16T22:19:02Z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