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dbc621d44febfbf0269fd09854aabf55ce7f25"/>
    <w:p>
      <w:pPr>
        <w:pStyle w:val="Heading3"/>
      </w:pPr>
      <w:r>
        <w:t xml:space="preserve">Когда завершиться ремонтные работы по 2-й Пугачевской ул. и очистки водоприемной решетки на парковочной площадке по адресу: Б. Черкизовская, д. 20, корп. 6.</w:t>
      </w:r>
    </w:p>
    <w:p>
      <w:pPr>
        <w:pStyle w:val="FirstParagraph"/>
      </w:pPr>
      <w:r>
        <w:t xml:space="preserve">26.06.2013</w:t>
      </w:r>
    </w:p>
    <w:p>
      <w:pPr>
        <w:pStyle w:val="BodyText"/>
      </w:pPr>
      <w:r>
        <w:t xml:space="preserve">По 2-й Пугачевской ул. организацией МГУП «Мосводоканал» проводились работы по перекладке инженерных коммуникаций. По информации «Мосводоканал» ориентировочный срок завершения работ сентябрь 2013 г.</w:t>
      </w:r>
    </w:p>
    <w:p>
      <w:pPr>
        <w:pStyle w:val="BodyText"/>
      </w:pPr>
      <w:r>
        <w:t xml:space="preserve">По состоянию на 19.06.2013 г. сетка с места раскопок снята для обеспечения обзора водителей автотранспорта.</w:t>
      </w:r>
    </w:p>
    <w:p>
      <w:pPr>
        <w:pStyle w:val="BodyText"/>
      </w:pPr>
      <w:r>
        <w:t xml:space="preserve">Водоприемная решетка на парковочном кармане дворовой территории по адресу: ул. Б. Черкизовская, д. 20, корп. 6 очищена управляющей компанией ОАО «МастерОК».</w:t>
      </w:r>
    </w:p>
    <w:p>
      <w:pPr>
        <w:pStyle w:val="BodyText"/>
      </w:pPr>
      <w:r>
        <w:t xml:space="preserve">Данные вопросы находится на контроле управы района и ГКУ «ИС района Преображенское».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http://preobr.mos.ru/presscenter/news/detail/735868.html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58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58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2025-05-24T13:04:26Z</dcterms:created>
  <dcterms:modified xsi:type="dcterms:W3CDTF">2025-05-24T13:04:26Z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