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96cff949c4c004eea5840e7b048a536023251f"/>
    <w:p>
      <w:pPr>
        <w:pStyle w:val="Heading3"/>
      </w:pPr>
      <w:r>
        <w:t xml:space="preserve">Какова дальнейшая судьба дома № 9, корп. 5 по ул. Б. Черкизовская.</w:t>
      </w:r>
    </w:p>
    <w:p>
      <w:pPr>
        <w:pStyle w:val="FirstParagraph"/>
      </w:pPr>
      <w:r>
        <w:t xml:space="preserve">22.05.2013</w:t>
      </w:r>
    </w:p>
    <w:p>
      <w:pPr>
        <w:pStyle w:val="BodyText"/>
      </w:pPr>
      <w:r>
        <w:t xml:space="preserve">Указанное жилое строение 1969 года постройки, 5-этажное, 5-секционное, серия проекта 1-515.</w:t>
      </w:r>
      <w:r>
        <w:br/>
      </w:r>
      <w:r>
        <w:t xml:space="preserve">В соответствии с Государственной программой города Москвы на среднесрочный период (2012-2016 гг.) «Жилище», утвержденной постановлением Правительства Москвы от 27.09.2011 № 454-1111, указанный жилой дом не входит в адресный перечень пятиэтажных жилых домов первого периода индустриального домостроения, подлежащих сносу.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http://preobr.mos.ru/presscenter/news/detail/705760.html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576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0576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2024-09-27T05:37:37Z</dcterms:created>
  <dcterms:modified xsi:type="dcterms:W3CDTF">2024-09-27T05:37:37Z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