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a517495b76daee0953de23d1f4042e47914377"/>
    <w:p>
      <w:pPr>
        <w:pStyle w:val="Heading3"/>
      </w:pPr>
      <w:r>
        <w:t xml:space="preserve">В ВАО 15 должникам по оплате ЖКУ частично отключили канализацию</w:t>
      </w:r>
    </w:p>
    <w:p>
      <w:pPr>
        <w:pStyle w:val="FirstParagraph"/>
      </w:pPr>
      <w:r>
        <w:t xml:space="preserve">08.08.2014</w:t>
      </w:r>
    </w:p>
    <w:p>
      <w:pPr>
        <w:pStyle w:val="BodyText"/>
      </w:pPr>
      <w:r>
        <w:rPr>
          <w:bCs/>
          <w:b/>
        </w:rPr>
        <w:t xml:space="preserve">Какие еще меры по борьбе с неплательщиками проводятся в Восточном административном округе?</w:t>
      </w:r>
    </w:p>
    <w:p>
      <w:pPr>
        <w:pStyle w:val="BodyText"/>
      </w:pPr>
      <w:r>
        <w:t xml:space="preserve">Август, традиционно самый популярный месяц для отпуска и многие москвичи зачастую предпочитают проводить его где-нибудь за границей. Однако планы на отдых могут потерпеть фиаско, если в течение продолжительного времени вы не оплачивали жилищно-коммунальные услуги.</w:t>
      </w:r>
    </w:p>
    <w:p>
      <w:pPr>
        <w:pStyle w:val="BodyText"/>
      </w:pPr>
      <w:r>
        <w:t xml:space="preserve">– Согласно Жилищному кодексу РФ, неплательщикам за ЖКУ, имеющим задолженность свыше трех месяцев, проводится разъяснительная работа, на подъездах вывешиваются списки должников, направляется письменное уведомление с предупреждением о последствиях. В случае если оплата так и не производится, управляющие организации совместно с ГКУ ИС районов проводят с должниками претензионно-исковую работу, направляют в суд исковое заявление о взыскании задолженности. В результате, по решению суда может быть ограничен выезд за границу вплоть до погашения долга – рассказывает начальник юридического отдела Филиала ГКУ «Дирекция ЖКХиБ ВАО» Юрий Козионов. – В Восточном округе в текущем году 301 должнику за жилищно-коммунальные услуги в итоге пришлось отказаться от намеченных путешествий.</w:t>
      </w:r>
    </w:p>
    <w:p>
      <w:pPr>
        <w:pStyle w:val="BodyText"/>
      </w:pPr>
      <w:r>
        <w:rPr>
          <w:bCs/>
          <w:b/>
        </w:rPr>
        <w:t xml:space="preserve">Ваше имущество…арестовано</w:t>
      </w:r>
    </w:p>
    <w:p>
      <w:pPr>
        <w:pStyle w:val="BodyText"/>
      </w:pPr>
      <w:r>
        <w:t xml:space="preserve">Ограничение выезда за пределы Российской Федерации не единственная мера, которая применяется к неплательщикам в ходе совместной работы, проводимой УК, Инженерными службами, правоохранительными органами, службой судебных приставов и подрядными организациями ВАО. Еще одной действенной санкцией является наложение ареста на имущество должников вне зависимости от формы собственности, в том числе и на машину.</w:t>
      </w:r>
    </w:p>
    <w:p>
      <w:pPr>
        <w:pStyle w:val="BodyText"/>
      </w:pPr>
      <w:r>
        <w:t xml:space="preserve">В районе Соколиная гора, например, по решению суда было арестовано имущество четырех должников на общую сумму 153 тыс. руб. В Измайлово попало под арест имущество уже 14 должников на общую сумму 494 тыс. руб. В Косино-Ухтомском в счет погашения долгов за ЖКУ арестовано имущество 6 жителей на общую сумму 728 148 руб.</w:t>
      </w:r>
    </w:p>
    <w:p>
      <w:pPr>
        <w:pStyle w:val="BodyText"/>
      </w:pPr>
      <w:r>
        <w:rPr>
          <w:bCs/>
          <w:b/>
        </w:rPr>
        <w:t xml:space="preserve">Табу на водоотведение</w:t>
      </w:r>
    </w:p>
    <w:p>
      <w:pPr>
        <w:pStyle w:val="BodyText"/>
      </w:pPr>
      <w:r>
        <w:t xml:space="preserve">Не так давно список санкций пополнился еще одной необычной, но очень действенной мерой: должникам стали частично перекрывать канализацию в квартире. Эти действия управляющих организаций строго регламентированы: согласно п.119 Постановления Правительства РФ №354 от 6.05.2011г. «О предоставлении коммунальных услуг собственникам и пользователям помещений» за неуплату ЖКУ можно отключить любую услугу кроме холодной воды и отопления.</w:t>
      </w:r>
    </w:p>
    <w:p>
      <w:pPr>
        <w:pStyle w:val="BodyText"/>
      </w:pPr>
      <w:r>
        <w:t xml:space="preserve">Прежде чем частично отключить водоотведение, УК в течение полутора месяцев проводит информационную работу с жителями, в ходе которой рассылаются уведомления о долге, затем повторное уведомление, за 10 дней до мероприятия приглашают обсудить вопрос погашения долга и последнее напоминание за три дня – рассказывает директор ООО УК «Гольяново» Татьяна Душаналиева. – Далее за дело берется специализированная подрядная организация: с чердака в канализационный стояк в специальном контейнере опускают заглушку, которая частично блокирует водоотвод из квартиры неплательщика, но позволяет сточным массам из санузлов других жильцов свободно проходить вниз по стояку. Отслеживать путь по стояку непосредственно до квартиры неплательщика помогают специальные видеокамеры, установленные сбоку от спускаемого контейнера. В результате вода очень медленно, но спускается, а твердые фракции нет. Кроме того, возникают сложности в пользовании раковиной, ванной и стиральной машиной.</w:t>
      </w:r>
    </w:p>
    <w:p>
      <w:pPr>
        <w:pStyle w:val="BodyText"/>
      </w:pPr>
      <w:r>
        <w:t xml:space="preserve">В Гольяново данная санкция коснулась 15 неплательщиков, имеющих сумму задолженности от 200 до 673 тыс. руб. В результате 13 из них сразу обратились в УК «Гольяново» за соглашением о реструктуризации долга.</w:t>
      </w:r>
    </w:p>
    <w:p>
      <w:pPr>
        <w:pStyle w:val="BodyText"/>
      </w:pPr>
      <w:r>
        <w:rPr>
          <w:bCs/>
          <w:b/>
        </w:rPr>
        <w:t xml:space="preserve">О динамике погашения задолженности</w:t>
      </w:r>
    </w:p>
    <w:p>
      <w:pPr>
        <w:pStyle w:val="BodyText"/>
      </w:pPr>
      <w:r>
        <w:t xml:space="preserve">Все больше жителей осознают: если по каким-либо причинам в настоящее время нет возможности единовременно погасить всю задолженность, то можно сделать это по частям. С начала года за соглашением о реструктуризации долга в районные ГКУ ИС и управляющие организации обратились 1286 человек. В Восточном округе уменьшилось количество должников: сегодня в ВАО 40 877 лицевых счетов с суммой задолженности от трех месяцев и 25 691 лицевой счет с суммой задолженности свыше шести месяцев.</w:t>
      </w:r>
    </w:p>
    <w:p>
      <w:pPr>
        <w:pStyle w:val="BodyText"/>
      </w:pPr>
      <w:r>
        <w:t xml:space="preserve">Кроме того, согласно ЖК РФ, в случае если расходы на оплату ЖКУ превышают 10% от ежемесячного дохода, то можно оформить получение бюджетной субсидии. Размеры стандарта стоимости услуг ЖКХ для расчета субсидий прописаны в Постановлении Правительства Москвы от 26.11.2013 №749-ПП «Об утверждении размеров стандарта стоимости жилищно-коммунальных услуг на 2014 год».</w:t>
      </w:r>
    </w:p>
    <w:p>
      <w:pPr>
        <w:pStyle w:val="BodyText"/>
      </w:pPr>
      <w:r>
        <w:t xml:space="preserve">Действительно, проще регулярно до 10 числа каждого месяца оплачивать коммунальные услуги и перед отпуском вносить авансовый платеж и вы будете лишены всех неприятных последствий в виде ограничения предоставления коммунальных услуг, ограничения выезда за пределы РФ, наложения ареста на имеющиеся счета и имущество.</w:t>
      </w:r>
    </w:p>
    <w:p>
      <w:pPr>
        <w:pStyle w:val="BodyText"/>
      </w:pPr>
      <w:r>
        <w:rPr>
          <w:bCs/>
          <w:b/>
        </w:rPr>
        <w:t xml:space="preserve">Филиал ГКУ «Дирекция жилищно-коммунального хозяйства</w:t>
      </w:r>
    </w:p>
    <w:p>
      <w:pPr>
        <w:pStyle w:val="BodyText"/>
      </w:pPr>
      <w:r>
        <w:rPr>
          <w:bCs/>
          <w:b/>
        </w:rPr>
        <w:t xml:space="preserve">и благоустройства Восточного административного округа»</w:t>
      </w:r>
    </w:p>
    <w:p>
      <w:pPr>
        <w:pStyle w:val="BodyText"/>
      </w:pPr>
      <w:r>
        <w:br/>
      </w:r>
    </w:p>
    <w:p>
      <w:pPr>
        <w:pStyle w:val="BodyText"/>
      </w:pPr>
      <w:r>
        <w:t xml:space="preserve">Адрес страницы:</w:t>
      </w:r>
      <w:r>
        <w:t xml:space="preserve"> </w:t>
      </w:r>
      <w:hyperlink r:id="rId20">
        <w:r>
          <w:rPr>
            <w:rStyle w:val="Hyperlink"/>
          </w:rPr>
          <w:t xml:space="preserve">http://preobr.mos.ru/presscenter/news/detail/1198365.html</w:t>
        </w:r>
      </w:hyperlink>
    </w:p>
    <w:p>
      <w:pPr>
        <w:pStyle w:val="BodyText"/>
      </w:pPr>
      <w:hyperlink r:id="rId21">
        <w:r>
          <w:rPr>
            <w:rStyle w:val="Hyperlink"/>
          </w:rPr>
          <w:t xml:space="preserve">Управа района Преображенское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reobr.mos.ru" TargetMode="External" /><Relationship Type="http://schemas.openxmlformats.org/officeDocument/2006/relationships/hyperlink" Id="rId20" Target="http://preobr.mos.ru/presscenter/news/detail/1198365.html" TargetMode="External" /></Relationships>
</file>

<file path=word/_rels/footnotes.xml.rels><?xml version="1.0" encoding="UTF-8"?><Relationships xmlns="http://schemas.openxmlformats.org/package/2006/relationships"><Relationship Type="http://schemas.openxmlformats.org/officeDocument/2006/relationships/hyperlink" Id="rId21" Target="http://preobr.mos.ru" TargetMode="External" /><Relationship Type="http://schemas.openxmlformats.org/officeDocument/2006/relationships/hyperlink" Id="rId20" Target="http://preobr.mos.ru/presscenter/news/detail/11983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2025-06-16T03:21:12Z</dcterms:created>
  <dcterms:modified xsi:type="dcterms:W3CDTF">2025-06-16T03:21:12Z</dcterms:modified>
</cp:coreProperties>
</file>

<file path=docProps/custom.xml><?xml version="1.0" encoding="utf-8"?>
<Properties xmlns="http://schemas.openxmlformats.org/officeDocument/2006/custom-properties" xmlns:vt="http://schemas.openxmlformats.org/officeDocument/2006/docPropsVTypes"/>
</file>