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847b24cd4b65c3e596da409f63afba70857600"/>
    <w:p>
      <w:pPr>
        <w:pStyle w:val="Heading3"/>
      </w:pPr>
      <w:r>
        <w:t xml:space="preserve">Город продаст в Преображенском 20 парковочных мест</w:t>
      </w:r>
    </w:p>
    <w:p>
      <w:pPr>
        <w:pStyle w:val="FirstParagraph"/>
      </w:pPr>
      <w:r>
        <w:t xml:space="preserve">16.07.2021</w:t>
      </w:r>
    </w:p>
    <w:p>
      <w:pPr>
        <w:pStyle w:val="BodyText"/>
      </w:pPr>
      <w:r>
        <w:br/>
      </w:r>
      <w:r>
        <w:rPr>
          <w:bCs/>
          <w:b/>
        </w:rPr>
        <w:t xml:space="preserve">В Преображенском районе жители смогут арендовать у города 20 парковочных мест в доме на Суворовской улице. Цена каждого начинается от 3-х тысяч за квадратный метр, сообщили в пресс-службе Центра управления городским имуществом.</w:t>
      </w:r>
    </w:p>
    <w:p>
      <w:pPr>
        <w:pStyle w:val="BodyText"/>
      </w:pPr>
      <w:r>
        <w:t xml:space="preserve">— Паковочные места, расположенные в жилых домах, пользуются популярностью. Это бюджетный способ обезопасить свое авто от непогоды и избавление от ежедневных поисков свободного места, — сказал заместитель генерального директора Центра управления городским имуществом Артём Сурженко.</w:t>
      </w:r>
    </w:p>
    <w:p>
      <w:pPr>
        <w:pStyle w:val="BodyText"/>
      </w:pPr>
      <w:r>
        <w:t xml:space="preserve">Парковочные места находятся в доме № 12. Их площадь варьируется от 13,4 до 18,8 квадратных метров. С паркинга удобно выезжать на Преображенской набережную, а до станции метро «Преображенская площадь» на машине можно доехать примерно за 9 минут.</w:t>
      </w:r>
    </w:p>
    <w:p>
      <w:pPr>
        <w:pStyle w:val="BodyText"/>
      </w:pPr>
      <w:r>
        <w:t xml:space="preserve">Фото: pixabay.com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http://preobr.mos.ru/presscenter/news/detail/10111409.html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01114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01114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2025-08-05T22:51:54Z</dcterms:created>
  <dcterms:modified xsi:type="dcterms:W3CDTF">2025-08-05T22:51:54Z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