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дали-гуманитарную-помощь"/>
    <w:p>
      <w:pPr>
        <w:pStyle w:val="Heading3"/>
      </w:pPr>
      <w:r>
        <w:t xml:space="preserve">Передали гуманитарную помощь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Сегодня глава Совета депутатов муниципального округа Преображенское Наталья Виноградова и заместитель главы управы Дарья Кононова передали очередную партию гуманитарной помощи от района Преображенское в Главный военный клинический госпиталь им. академика Н. Н. Бурденко для проходящих там лечение раненых бойцов, а основная часть отправляется на передовую.</w:t>
      </w:r>
    </w:p>
    <w:p>
      <w:pPr>
        <w:pStyle w:val="BodyText"/>
      </w:pPr>
      <w:r>
        <w:t xml:space="preserve">Уважаемые жители, если вы тоже желаете передать помощь участникам СВО, то стоит обратиться в аппарат Совета депутатов МО Преображенское в будние дни с 9.00 до 17.00, тел. 8-499-168-60-77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http://preobr.mos.ru/presscenter/blackboard/detail/12384520.html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38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38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2024-09-27T05:28:59Z</dcterms:created>
  <dcterms:modified xsi:type="dcterms:W3CDTF">2024-09-27T05:28:59Z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