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d1602dd166fa1da0e29679453789f0b908d3cf0"/>
    <w:p>
      <w:pPr>
        <w:pStyle w:val="Heading3"/>
      </w:pPr>
      <w:r>
        <w:t xml:space="preserve">В Москве пройдет деловой форум для самозанятых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Гости увидят выступления представителей различных индустрий, которые дадут практические советы по продвижению бизнеса.</w:t>
      </w:r>
    </w:p>
    <w:p>
      <w:pPr>
        <w:pStyle w:val="BodyText"/>
      </w:pPr>
      <w:r>
        <w:t xml:space="preserve">28 мая на базе «Цифрового делового пространства» пройдет форум «Самозанятые-2024». Об этом сообщила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 Его участниками станут предприниматели, которые платят налог на профессиональный доход, и жители столицы, которые хотели бы познакомиться с нюансами работы в этом статусе.</w:t>
      </w:r>
    </w:p>
    <w:p>
      <w:pPr>
        <w:pStyle w:val="BodyText"/>
      </w:pPr>
      <w:r>
        <w:t xml:space="preserve">Регистрация на мероприятие открыта</w:t>
      </w:r>
      <w:r>
        <w:t xml:space="preserve"> </w:t>
      </w:r>
      <w:hyperlink r:id="rId20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проекта «Малый бизнес Москвы».</w:t>
      </w:r>
    </w:p>
    <w:bookmarkEnd w:id="21"/>
    <w:bookmarkStart w:id="22" w:name="Xa4800ac2abd1b066c89c52d17364ddb5f3ea136"/>
    <w:p>
      <w:pPr>
        <w:pStyle w:val="Heading1"/>
      </w:pPr>
      <w:r>
        <w:t xml:space="preserve">«За три года форум объединил уже больше 800 самозанятых горожан. Из-за высокого спроса в этом году число мест увеличили. Несколько сотен гостей увидят выступления представителей различных индустрий — от банковской сферы до цифровых коммуникаций. Они дадут практические советы по продвижению бизнеса», — рассказала Наталья Сергунина.</w:t>
      </w:r>
    </w:p>
    <w:bookmarkEnd w:id="22"/>
    <w:bookmarkStart w:id="30" w:name="section"/>
    <w:p>
      <w:pPr>
        <w:pStyle w:val="Heading1"/>
      </w:pPr>
    </w:p>
    <w:p>
      <w:pPr>
        <w:pStyle w:val="FirstParagraph"/>
      </w:pPr>
      <w:r>
        <w:t xml:space="preserve">На площадке будет работать менторская гостиная, где эксперты проведут индивидуальные консультации.</w:t>
      </w:r>
    </w:p>
    <w:p>
      <w:pPr>
        <w:pStyle w:val="BodyText"/>
      </w:pPr>
      <w:r>
        <w:t xml:space="preserve">Деловую программу откроет сессия «Самозанятый — старт для большого бизнеса». В ее рамках спикеры из разных сфер бизнеса поделятся собственным опытом работы в статусе самозанятого, расскажут о выборе ниши, первых шагах и первых результатах своей деятельности.</w:t>
      </w:r>
    </w:p>
    <w:p>
      <w:pPr>
        <w:pStyle w:val="BodyText"/>
      </w:pPr>
      <w:r>
        <w:t xml:space="preserve">На другой сессии участники обсудят эффективные способы организации своего дела, каналы для поиска клиентов, сотрудничество с маркетплейсами и другими популярными платформами.</w:t>
      </w:r>
    </w:p>
    <w:p>
      <w:pPr>
        <w:pStyle w:val="BodyText"/>
      </w:pPr>
      <w:r>
        <w:t xml:space="preserve">На встрече «Инструменты продвижения для самозанятых» слушатели узнают, как продавать товары и услуги с помощью видео, зачем создавать личный бренд и какую роль в маркетинге играют социальные сети. Кроме того, на форуме состоится награждение победителей профильного столичного конкурса «Ты можешь!».</w:t>
      </w:r>
    </w:p>
    <w:p>
      <w:pPr>
        <w:pStyle w:val="BodyText"/>
      </w:pPr>
      <w:r>
        <w:t xml:space="preserve">Для тех, кто захочет продолжить знакомство с темой, на портале проекта «Малый бизнес Москвы» откроют онлайн-курс «Самозанятость на практике: тонкости работы и продвижения». Занятия будут проходить с 29 по 31 мая с 12:00 до 13:00.</w:t>
      </w:r>
    </w:p>
    <w:p>
      <w:pPr>
        <w:pStyle w:val="BodyText"/>
      </w:pPr>
      <w:hyperlink r:id="rId23">
        <w:r>
          <w:rPr>
            <w:rStyle w:val="Hyperlink"/>
          </w:rPr>
          <w:t xml:space="preserve">На первом вебинаре</w:t>
        </w:r>
      </w:hyperlink>
      <w:r>
        <w:t xml:space="preserve"> </w:t>
      </w:r>
      <w:r>
        <w:t xml:space="preserve">слушателям расскажут о формах ведения бизнеса, плюсах и минусах налога на профессиональный доход, социальных гарантиях и других аспектах.</w:t>
      </w:r>
      <w:r>
        <w:t xml:space="preserve"> </w:t>
      </w:r>
      <w:hyperlink r:id="rId24">
        <w:r>
          <w:rPr>
            <w:rStyle w:val="Hyperlink"/>
          </w:rPr>
          <w:t xml:space="preserve">Вторую лекцию</w:t>
        </w:r>
      </w:hyperlink>
      <w:r>
        <w:t xml:space="preserve"> </w:t>
      </w:r>
      <w:r>
        <w:t xml:space="preserve">посвятят изучению способов привлечения клиентов, а</w:t>
      </w:r>
      <w:r>
        <w:t xml:space="preserve"> </w:t>
      </w:r>
      <w:hyperlink r:id="rId25">
        <w:r>
          <w:rPr>
            <w:rStyle w:val="Hyperlink"/>
          </w:rPr>
          <w:t xml:space="preserve">третью</w:t>
        </w:r>
      </w:hyperlink>
      <w:r>
        <w:t xml:space="preserve"> </w:t>
      </w:r>
      <w:r>
        <w:t xml:space="preserve">— процедуре регистрации товарного знака. Количество мест неограниченно.</w:t>
      </w:r>
    </w:p>
    <w:p>
      <w:pPr>
        <w:pStyle w:val="BodyText"/>
      </w:pPr>
      <w:r>
        <w:t xml:space="preserve">Обучение основам бизнеса проводится в рамках реализации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7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http://preobr.mos.ru/presscenter/blackboard/detail/12377858.html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preobr.mos.ru" TargetMode="External" /><Relationship Type="http://schemas.openxmlformats.org/officeDocument/2006/relationships/hyperlink" Id="rId28" Target="http://preobr.mos.ru/presscenter/blackboard/detail/12377858.html" TargetMode="External" /><Relationship Type="http://schemas.openxmlformats.org/officeDocument/2006/relationships/hyperlink" Id="rId20" Target="https://mbm.mos.ru/education/obuchayushchiye-meropriyatiya/forum-samozanyatye-2024_8786039" TargetMode="External" /><Relationship Type="http://schemas.openxmlformats.org/officeDocument/2006/relationships/hyperlink" Id="rId23" Target="https://mbm.mos.ru/education/obuchayushchiye-meropriyatiya/onlayn-kurs-samozanyatost-na-praktike-tonkosti-raboty-i-prodvizheniya-vebinar-1-osobennosti-deyatelnosti-samozanyatogo_8791929" TargetMode="External" /><Relationship Type="http://schemas.openxmlformats.org/officeDocument/2006/relationships/hyperlink" Id="rId24" Target="https://mbm.mos.ru/education/obuchayushchiye-meropriyatiya/onlayn-kurs-samozanyatost-na-praktike-tonkosti-raboty-i-prodvizheniya-vebinar-2-kak-sozdat-potok-klientov-bez-poteri-byudzheta-i-vremeni_8791943" TargetMode="External" /><Relationship Type="http://schemas.openxmlformats.org/officeDocument/2006/relationships/hyperlink" Id="rId25" Target="https://mbm.mos.ru/education/obuchayushchiye-meropriyatiya/onlayn-kurs-samozanyatost-na-praktike-tonkosti-raboty-i-prodvizheniya-vebinar-3-kak-samozanyatomu-zaregistrirovat-tovarnyy-znak_8791959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6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preobr.mos.ru" TargetMode="External" /><Relationship Type="http://schemas.openxmlformats.org/officeDocument/2006/relationships/hyperlink" Id="rId28" Target="http://preobr.mos.ru/presscenter/blackboard/detail/12377858.html" TargetMode="External" /><Relationship Type="http://schemas.openxmlformats.org/officeDocument/2006/relationships/hyperlink" Id="rId20" Target="https://mbm.mos.ru/education/obuchayushchiye-meropriyatiya/forum-samozanyatye-2024_8786039" TargetMode="External" /><Relationship Type="http://schemas.openxmlformats.org/officeDocument/2006/relationships/hyperlink" Id="rId23" Target="https://mbm.mos.ru/education/obuchayushchiye-meropriyatiya/onlayn-kurs-samozanyatost-na-praktike-tonkosti-raboty-i-prodvizheniya-vebinar-1-osobennosti-deyatelnosti-samozanyatogo_8791929" TargetMode="External" /><Relationship Type="http://schemas.openxmlformats.org/officeDocument/2006/relationships/hyperlink" Id="rId24" Target="https://mbm.mos.ru/education/obuchayushchiye-meropriyatiya/onlayn-kurs-samozanyatost-na-praktike-tonkosti-raboty-i-prodvizheniya-vebinar-2-kak-sozdat-potok-klientov-bez-poteri-byudzheta-i-vremeni_8791943" TargetMode="External" /><Relationship Type="http://schemas.openxmlformats.org/officeDocument/2006/relationships/hyperlink" Id="rId25" Target="https://mbm.mos.ru/education/obuchayushchiye-meropriyatiya/onlayn-kurs-samozanyatost-na-praktike-tonkosti-raboty-i-prodvizheniya-vebinar-3-kak-samozanyatomu-zaregistrirovat-tovarnyy-znak_8791959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6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2025-07-21T07:30:43Z</dcterms:created>
  <dcterms:modified xsi:type="dcterms:W3CDTF">2025-07-21T07:30:43Z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