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26.png" ContentType="image/png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памятка-о-газовой-безопасности"/>
    <w:p>
      <w:pPr>
        <w:pStyle w:val="Heading3"/>
      </w:pPr>
      <w:r>
        <w:t xml:space="preserve">Памятка о газовой безопасности!</w:t>
      </w:r>
    </w:p>
    <w:p>
      <w:pPr>
        <w:pStyle w:val="FirstParagraph"/>
      </w:pPr>
      <w:r>
        <w:t xml:space="preserve">29.09.2023</w:t>
      </w:r>
    </w:p>
    <w:p>
      <w:pPr>
        <w:pStyle w:val="BodyText"/>
      </w:pPr>
      <w:r>
        <w:drawing>
          <wp:inline>
            <wp:extent cx="5334000" cy="384158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obr.mos.ru/www/upload/medialibrary/92c/5c0bngxaeyqtu7l7f6ib0yaelvfu0vsd/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41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620244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preobr.mos.ru/www/upload/medialibrary/1d1/0nv8uuc5knkvkniguk5lj70lyyr5qsre/2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02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65149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preobr.mos.ru/www/upload/medialibrary/908/5w8lmyfhl5sj086r9019qkreehmbtqak/3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514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http://preobr.mos.ru/presscenter/blackboard/detail/11862332.html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png" /><Relationship Type="http://schemas.openxmlformats.org/officeDocument/2006/relationships/image" Id="rId26" Target="media/rId26.png" /><Relationship Type="http://schemas.openxmlformats.org/officeDocument/2006/relationships/image" Id="rId20" Target="media/rId20.png" /><Relationship Type="http://schemas.openxmlformats.org/officeDocument/2006/relationships/hyperlink" Id="rId30" Target="http://preobr.mos.ru" TargetMode="External" /><Relationship Type="http://schemas.openxmlformats.org/officeDocument/2006/relationships/hyperlink" Id="rId29" Target="http://preobr.mos.ru/presscenter/blackboard/detail/118623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preobr.mos.ru" TargetMode="External" /><Relationship Type="http://schemas.openxmlformats.org/officeDocument/2006/relationships/hyperlink" Id="rId29" Target="http://preobr.mos.ru/presscenter/blackboard/detail/118623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2024-09-27T05:40:13Z</dcterms:created>
  <dcterms:modified xsi:type="dcterms:W3CDTF">2024-09-27T05:40:13Z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