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что-грозит-неплательщику-за-жку"/>
    <w:p>
      <w:pPr>
        <w:pStyle w:val="Heading3"/>
      </w:pPr>
      <w:r>
        <w:t xml:space="preserve">Что грозит неплательщику за ЖКУ?</w:t>
      </w:r>
    </w:p>
    <w:p>
      <w:pPr>
        <w:pStyle w:val="FirstParagraph"/>
      </w:pPr>
      <w:r>
        <w:t xml:space="preserve">07.09.2017</w:t>
      </w:r>
    </w:p>
    <w:p>
      <w:pPr>
        <w:pStyle w:val="BodyText"/>
      </w:pPr>
      <w:r>
        <w:t xml:space="preserve">В соответствии с Жилищным Кодексом Российской Федерации, оплачивать жилищно-коммунальные услуги следует ежемесячно до 10-го числа месяца, следующего за истекшим месяцем.</w:t>
      </w:r>
    </w:p>
    <w:p>
      <w:pPr>
        <w:pStyle w:val="BodyText"/>
      </w:pPr>
      <w:r>
        <w:t xml:space="preserve">Если потребитель не оплатил жилищно-коммунальные услуги:</w:t>
      </w:r>
    </w:p>
    <w:p>
      <w:pPr>
        <w:pStyle w:val="BodyText"/>
      </w:pPr>
      <w:r>
        <w:t xml:space="preserve">1 месяц – он получит долговой единый платежный документ (ЕПД), или уведомление от управляющей организации о необходимости оплаты долга.</w:t>
      </w:r>
    </w:p>
    <w:p>
      <w:pPr>
        <w:pStyle w:val="BodyText"/>
      </w:pPr>
      <w:r>
        <w:t xml:space="preserve">2 месяца – управляющая организация, в соответствии с постановлением Правительства РФ от 6 мая 2011 г. № 354, имеет право без решения суда перекрыть канализацию или приостановить подачу горячей воды.</w:t>
      </w:r>
    </w:p>
    <w:p>
      <w:pPr>
        <w:pStyle w:val="BodyText"/>
      </w:pPr>
      <w:r>
        <w:t xml:space="preserve">3 месяца - через 3 месяца управляющая организация может подать в суд на неплательщика. Хотя по закону они имеют право подать в суд уже с первого месяца неоплаты.</w:t>
      </w:r>
    </w:p>
    <w:p>
      <w:pPr>
        <w:pStyle w:val="BodyText"/>
      </w:pPr>
      <w:r>
        <w:t xml:space="preserve">6 месяцев – наниматель жилого помещения по договору социального найма может быть выселен в судебном порядке с предоставлением другого жилого помещения из расчета 6 кв.м на человека.</w:t>
      </w:r>
    </w:p>
    <w:p>
      <w:pPr>
        <w:pStyle w:val="BodyText"/>
      </w:pPr>
      <w:r>
        <w:t xml:space="preserve">Судебными приставами в счет погашения долга:</w:t>
      </w:r>
    </w:p>
    <w:p>
      <w:pPr>
        <w:pStyle w:val="BodyText"/>
      </w:pPr>
      <w:r>
        <w:t xml:space="preserve">- может быть изъято движимое и недвижимое имущество,</w:t>
      </w:r>
    </w:p>
    <w:p>
      <w:pPr>
        <w:pStyle w:val="BodyText"/>
      </w:pPr>
      <w:r>
        <w:t xml:space="preserve">- наложен арест на транспортное средство или вынесен запрет на регистрационные действия с ним,</w:t>
      </w:r>
    </w:p>
    <w:p>
      <w:pPr>
        <w:pStyle w:val="BodyText"/>
      </w:pPr>
      <w:r>
        <w:t xml:space="preserve">- ограничен выезд за границу,</w:t>
      </w:r>
    </w:p>
    <w:p>
      <w:pPr>
        <w:pStyle w:val="BodyText"/>
      </w:pPr>
      <w:r>
        <w:t xml:space="preserve">- в одностороннем порядке сняты денежные средства с банковских счетов.</w:t>
      </w:r>
    </w:p>
    <w:p>
      <w:pPr>
        <w:pStyle w:val="BodyText"/>
      </w:pPr>
      <w:r>
        <w:t xml:space="preserve">Так стоит ли до этого доводить?</w:t>
      </w:r>
    </w:p>
    <w:p>
      <w:pPr>
        <w:pStyle w:val="BodyText"/>
      </w:pPr>
      <w:r>
        <w:t xml:space="preserve">О наличии и сумме задолженности можно узнать, обратившись в Центр госуслуг района.</w:t>
      </w:r>
    </w:p>
    <w:p>
      <w:pPr>
        <w:pStyle w:val="BodyText"/>
      </w:pPr>
      <w:r>
        <w:t xml:space="preserve">Узнать об открытии исполнительного производства, суммы к взысканию, реквизитах исполнительного производства можно с помощью сервиса «Банк данных исполнительных производств» на официальном сайте Управления Федеральной службы судебных приставов по Москве</w:t>
      </w:r>
      <w:r>
        <w:t xml:space="preserve"> </w:t>
      </w:r>
      <w:hyperlink r:id="rId20">
        <w:r>
          <w:rPr>
            <w:rStyle w:val="Hyperlink"/>
          </w:rPr>
          <w:t xml:space="preserve">http://r77.fssprus.ru/iss/ip/</w:t>
        </w:r>
      </w:hyperlink>
      <w:r>
        <w:t xml:space="preserve"> </w:t>
      </w:r>
      <w:r>
        <w:t xml:space="preserve">, или же специального приложения к банку данных исполнительных производств на базе Android, iPhone и Windows Phone. Для получения информации достаточно ввести свое имя, фамилию, отчество и дату рождения.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http://preobr.mos.ru/housing-and-communal-services/helpful-information/detail/6841978.html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housing-and-communal-services/helpful-information/detail/6841978.html" TargetMode="External" /><Relationship Type="http://schemas.openxmlformats.org/officeDocument/2006/relationships/hyperlink" Id="rId20" Target="http://r77.fssprus.ru/iss/ip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housing-and-communal-services/helpful-information/detail/6841978.html" TargetMode="External" /><Relationship Type="http://schemas.openxmlformats.org/officeDocument/2006/relationships/hyperlink" Id="rId20" Target="http://r77.fssprus.ru/iss/ip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2025-04-10T02:09:25Z</dcterms:created>
  <dcterms:modified xsi:type="dcterms:W3CDTF">2025-04-10T02:09:25Z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